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ЭКСПЕРИМЕНТИРОВАНИЕ -  НЕОБХОДИМОЕ  УСЛОВИЕ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76" w:right="76" w:hanging="7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РАЗВИТИЯ  ЛИЧНОСТИ  РЕБЕНКА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76" w:right="76" w:hanging="7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1. ЦЕННОСТЬ РЕАЛЬНОГО ЭКСПЕРИМЕНТА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Экспериментальная работа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вызывает у ребенка интерес к исследованию природы, развивает мыслительные операции (анализ, синтез, классификацию, обобщение и др.),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явлениями, с основами математических знаний, с этическими правилами жизни в обществе и т.п.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Ребенку - дошкольнику по природе присуща ориентация на познание окружающего мира и экспериментирование с объектами и явлениями реальности. Уже в младшем дошкольном возрасте, познавая окружающий мир, он стремится не только рассмотреть предмет, но и потрогать его руками, языком, понюхать, постучать им и т.п. В старшем возрасте многие дети задумываются о таких физических явлениях, как замерзание воды зимой, распространение звука в воздухе и в воде, различная окраска объектов окружающей действительности и возможность самому достичь желаемого цвета на занятиях по изобразительному искусству, «пройти под радугой» и т.п. Словесно-логическое мышление детей седьмого года жизни формируется с опорой на наглядно-действенные и наглядно-образные способы познания. Эксперимент, самостоятельно проводимый ребенком, позволяет ему создать модель естественнонаучного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Ценность реального эксперимента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отличие от мысленного, заключается в том, что наглядно обнаруживаются скрытые от непосредственного наблюдения стороны объекта или явления действительности; развиваются способности ребенка к определению проблемы и самостоятельному выбору путей ее решения; создается субъективно-новый продукт. Экспериментирование 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 Прослеживание и анализ особенностей 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«поведения» предметов в специально созданных условиях и составляют задачу экспериментальной деятельности. Для обозначения подобной формы деятельности применительно к детям используется введенное Н.Н. </w:t>
      </w:r>
      <w:proofErr w:type="spell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Поддьяковым</w:t>
      </w:r>
      <w:proofErr w:type="spell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понятие «детское экспериментирование». Такое экспериментирование является ведущим функциональным механизмом творчества ребенка.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Творчество есть пространство свободы, поэтому творческая экспериментальная работа всегда свободна в том плане, что ребенок </w:t>
      </w:r>
      <w:proofErr w:type="spell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самореализует</w:t>
      </w:r>
      <w:proofErr w:type="spell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себя. Творчество как когнитивный, интеллектуальный процесс осуществляется в деятельности, является ее внутренней, неотъемлемой чертой и развивается согласно логике культурно-исторического процесса.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доказал Н.Н. </w:t>
      </w:r>
      <w:proofErr w:type="spell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Поддъяков</w:t>
      </w:r>
      <w:proofErr w:type="spell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лишение возможности экспериментировать, постоянные ограничения самостоятельной деятельности в раннем и дошкольном возрасте приводят к серьёзным психическим нарушениям, которые сохраняются </w:t>
      </w: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всю жизнь, негативно сказываются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интеллектуальном и творческом развитии детей, на способности обучаться в дальнейшем.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Именно экспериментирование является ведущим видом деятельности у маленьких детей: 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игровую. </w:t>
      </w: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Последняя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возникает значительно позже деятельности экспериментирования».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Необходимо широкое внедрение метода организованного и контролируемого детского экспериментирования - дома и в детском саду, индивидуального и коллективного, во всех видах деятельности.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Вводя соответствующие инновации в ДОУ, необходимо понимать, что в процессе самостоятельной деятельности ребенок осуществляет не простой, а многоуровневый эксперимент: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физический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учится управлять своим телом и отдельными органами;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природоведческий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знакомится с реальным окружающим миром, со свойствами объектов и причинно-следственными связями, действующими в мире;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социальный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запоминает индивидуальные особенности каждого человека (сверстника и взрослого), формы взаимодействия людей друг с другом;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познавательный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тренирует мыслительные процессы, осваивает разнообразные мыслительные операции;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лингвистический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занимается словотворчеством, обсуждает итоги эксперимента, играет в словесные игры, т.е. экспериментирует со словами;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личностный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узнает свои личные возможности;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волевой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запоминает, как он сам может влиять на других людей;</w:t>
      </w:r>
    </w:p>
    <w:p w:rsidR="008F2247" w:rsidRPr="00AA2899" w:rsidRDefault="008F2247" w:rsidP="008F2247">
      <w:pPr>
        <w:numPr>
          <w:ilvl w:val="0"/>
          <w:numId w:val="1"/>
        </w:numPr>
        <w:shd w:val="clear" w:color="auto" w:fill="FFFFFF"/>
        <w:spacing w:before="24" w:after="24" w:line="240" w:lineRule="auto"/>
        <w:ind w:left="5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поведенческий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: моделирует свое поведение в различных жизненных ситуациях.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2. СВЯЗЬ ДЕТСКОГО ЭКСПЕРИМЕНТИРОВАНИЯ С ДРУГИМИ ВИДАМИ ДЕЯТЕЛЬНОСТИ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76" w:right="76" w:firstLine="63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Детское экспериментирование тесно связано с другими видами деятельности – наблюдением, развитием речи (умение чётко выразить свою мысль облегчает проведение опыта, в то время как пополнение знаний способствует развитию речи).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76" w:right="76" w:firstLine="63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Связь детского экспериментирования с изобразительной деятельностью тоже двусторонняя. Чем сильнее будут развиты изобразительные способности ребёнка, тем точнее будет зарегистрирован результат природоведческого эксперимента. В то же время, чем глубже ребёнок изучит объект,  в процессе ознакомления с природой, тем точнее он передаст его детали во время изобразительной деятельности.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76" w:right="76" w:firstLine="63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требует особого доказательства связь экспериментирования с формированием элементарных математических представлений. Во время проведения опыта постоянно возникает необходимость считать, измерять, сравнивать, определять форму и размеры. Всё это придаёт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Аналогичные взаимоотношения возникают между экспериментом и трудом. Труд (например, обслуживающий) может 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не быть связанным с экспериментированием, но экспериментов без выполнения трудовых действий не бывает.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Указанные связи двусторонние. С одной стороны, наличие у детей трудовых навыков и навыков наблюдения создает благоприятные условия для экспериментирования, с другой — экспериментирование, особенно вызывающее у ребенка большой интерес, способствует развитию наблюдательности и формированию трудовых навыков.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Экспериментирование связано и с другими видами деятельности — чтением художественной литературы, с музыкальным и физическим воспитанием, но эти связи выражены не столь сильно.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Детское экспериментирование является хорошим средством интеллектуального развития дошкольников, оказывает положительное влияние на эмоциональную сферу ребёнка; на развитие творческих способностей, на укрепление здоровья за счёт повышения общего уровня двигательной активности.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-284" w:right="76" w:hanging="7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3. ОРГАНИЗАЦИЯ РАБОТЫ ПО РАЗВИТИЮ ИНТЕРЕСА К ЭКСПЕРИМЕНТИРОВАНИЮ У ДЕТЕЙ ДОШКОЛЬНОГО ВОЗРАСТА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мнению академика Н.Н. </w:t>
      </w:r>
      <w:proofErr w:type="spell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Поддъякова</w:t>
      </w:r>
      <w:proofErr w:type="spell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, «…в деятельности экспериментирования ребёнок выступает как своеобразный исследователь, самостоятельно воздействующий различными способами на окружающие предметы и явления с целью более полного их познания и освоения». Процесс познания – творческий процесс, и наша задача – поддержать и развить в ребёнке интерес к исследованиям, открытиям, создать необходимые для этого условия.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Первоначально дети учатся экспериментировать в специально организованных видах деятельности под руководством педагога, затем необходимые материалы и оборудование для проведения опыта вносятся в пространственно - предметную среду группы для самостоятельного воспроизведения ребенком, если это безопасно для его здоровья. В связи с этим в дошкольном образовательном учреждении эксперимент должен отвечать следующим условиям: максимальная простота конструкции приборов и правил обращения с ними, безотказность действия приборов и однозначность получаемых результатов, показ только существенных сторон 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явления или процесса, отчетливая видимость изучаемого явления, возможность участия ребенка в повторном показе эксперимента.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условий для детского экспериментирования позволяет естественно создать атмосферу творческого единодушия, рождающую радость создания нового, где каждый ребенок может найти себе дело по силам, интересам и способностям.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В группе совместно с родителями оборудовали уголок экспериментирования для самостоятельной свободной деятельности и индивидуальных занятий, содержанием которого являются: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Разнообразные сосуды из различных материалов разного объема и формы;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Природный материал, собранный совместно с детьми и родителями (камешки, глина, земля, торф, песок, ракушки, перья, шишки, каштаны, спилы деревьев и т.д.);</w:t>
      </w:r>
      <w:proofErr w:type="gramEnd"/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Бросовый материал (ткани, деревянные, пластмассовые и железные предметы и др.);</w:t>
      </w:r>
    </w:p>
    <w:p w:rsidR="008F2247" w:rsidRPr="00AA2899" w:rsidRDefault="008F2247" w:rsidP="00AA2899">
      <w:pPr>
        <w:shd w:val="clear" w:color="auto" w:fill="FFFFFF"/>
        <w:tabs>
          <w:tab w:val="left" w:pos="7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Разные виды бумаги, пластилин;</w:t>
      </w:r>
      <w:r w:rsidR="00AA2899"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Красители пищевые и не пищевые;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Приборы – помощники (увеличительные стекла, весы, магниты и др.);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Медицинские материалы (пипетки, колбы, мерные ложки и стаканчики и т.д.);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Прочие материалы (различные крупы, мука, соль, сахар, сито, свечи).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Детские фартуки;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Полотенца, тряпочки, щетка и совок;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Схемы проведения опытов, алгоритмы действий и модели обследования;</w:t>
      </w:r>
    </w:p>
    <w:p w:rsidR="008F2247" w:rsidRPr="00AA2899" w:rsidRDefault="008F2247" w:rsidP="008F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• Журналы для фиксации результатов «Юный исследователь».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Два раза в месяц с подгруппой детей проводится кружок «Играем в учёных!» Предварительно составили программу кружка, подобрали соответствующую литературу, разработали план работы кружка на два года.</w:t>
      </w: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Структура проводимой  работы: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Создание условий для формирования основного целостного мировидения ребенка старшего дошкольного возраста средствами физического эксперимента.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2. Развитие наблюдательности, умение сравнивать, анализировать, обобщать, развитие познавательного интереса детей в процессе экспериментирования, установление причинно-следственной зависимости, умение делать выводы.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3. Развитие внимания, зрительной, слуховой чувствительности.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4. Создание предпосылок формирования у практических и умственных действий.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1. Расширять представление детей о физических свойствах окружающего мира: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- знакомить с различными свойствами веществ (твердость, мягкость, сыпучесть, вязкость, плавучесть, растворимость);</w:t>
      </w:r>
      <w:proofErr w:type="gramEnd"/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- знакомить с основными видами и характеристиками движения (скорость, направление);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2. Развивать представления об основных физических явлениях (отражение, преломление света, магнитное притяжение);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3. 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возду</w:t>
      </w: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х-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давление и сила; почва- состав, влажность, сухость);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4. Расширять представление об использовании человеком факторов природной среды: солнце, земля, воздух, вода, растения и животны</w:t>
      </w: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удовлетворения своих потребностей;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5. Расширять представление детей о значимости воды и воздуха в жизни человека;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6. Знакомить детей со свойствами почвы и входящих в её состав песок и глину;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7. Формировать опыт выполнения правил техники безопасности при проведении физических экспериментов;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8. Развивать эмоционально-ценностное отношение к окружающему миру.</w:t>
      </w: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AA57A8" w:rsidRPr="00AA2899" w:rsidRDefault="00AA57A8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Содержание: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информация об объектах и явлениях, предметах.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Мотив: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познавательные потребности, познавательный интерес, в основе которых лежит ориентировочный рефлекс "Что это?", "Что такое?" В старшем дошкольном возрасте познавательный интерес имеет направленность: "Узнать - научиться - познать".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Средства: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язык, речь, поисковые действия.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Формы: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элементарно-поисковая деятельность, опыты, эксперименты.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Условия:</w:t>
      </w: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постепенное усложнение, организация условий для самостоятельной и учебной деятельности, использование проблемных ситуаций.</w:t>
      </w:r>
    </w:p>
    <w:p w:rsidR="008F2247" w:rsidRPr="00AA2899" w:rsidRDefault="008F2247" w:rsidP="008F2247">
      <w:pPr>
        <w:shd w:val="clear" w:color="auto" w:fill="FFFFFF"/>
        <w:spacing w:after="0" w:line="240" w:lineRule="auto"/>
        <w:ind w:left="76" w:right="76" w:firstLine="63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Эксперименты положительно влияют на эмоциональную сферу ребёнка, на развитие его творческих способностей, они дают детям реальные представления о различных сторонах изучаемого объекта, его взаимоотношениях с другими объектами и со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отчёт об </w:t>
      </w:r>
      <w:proofErr w:type="gramStart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увиденном</w:t>
      </w:r>
      <w:proofErr w:type="gramEnd"/>
      <w:r w:rsidRPr="00AA2899">
        <w:rPr>
          <w:rFonts w:ascii="Times New Roman" w:eastAsia="Times New Roman" w:hAnsi="Times New Roman" w:cs="Times New Roman"/>
          <w:sz w:val="32"/>
          <w:szCs w:val="32"/>
          <w:lang w:eastAsia="ru-RU"/>
        </w:rPr>
        <w:t>, формулировать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накоплением фонда умственных приёмов и операций, которые рассматриваются как умственные умения.</w:t>
      </w:r>
    </w:p>
    <w:p w:rsidR="00727ED5" w:rsidRPr="00AA2899" w:rsidRDefault="00727ED5"/>
    <w:sectPr w:rsidR="00727ED5" w:rsidRPr="00AA2899" w:rsidSect="0072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B6E61"/>
    <w:multiLevelType w:val="multilevel"/>
    <w:tmpl w:val="94A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247"/>
    <w:rsid w:val="000A21BD"/>
    <w:rsid w:val="001911B7"/>
    <w:rsid w:val="001A1936"/>
    <w:rsid w:val="003539C6"/>
    <w:rsid w:val="00383ECC"/>
    <w:rsid w:val="00727ED5"/>
    <w:rsid w:val="008F2247"/>
    <w:rsid w:val="00AA2899"/>
    <w:rsid w:val="00AA57A8"/>
    <w:rsid w:val="00EC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1866</Words>
  <Characters>10640</Characters>
  <Application>Microsoft Office Word</Application>
  <DocSecurity>0</DocSecurity>
  <Lines>88</Lines>
  <Paragraphs>24</Paragraphs>
  <ScaleCrop>false</ScaleCrop>
  <Company>Microsoft</Company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4</cp:revision>
  <cp:lastPrinted>2021-03-29T02:55:00Z</cp:lastPrinted>
  <dcterms:created xsi:type="dcterms:W3CDTF">2021-03-27T04:01:00Z</dcterms:created>
  <dcterms:modified xsi:type="dcterms:W3CDTF">2021-06-04T08:37:00Z</dcterms:modified>
</cp:coreProperties>
</file>