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A3" w:rsidRPr="008D6F47" w:rsidRDefault="008D43A3" w:rsidP="008D43A3">
      <w:pPr>
        <w:pStyle w:val="a3"/>
        <w:shd w:val="clear" w:color="auto" w:fill="FFFFFF"/>
        <w:spacing w:before="0" w:beforeAutospacing="0" w:after="0" w:afterAutospacing="0" w:line="245" w:lineRule="atLeast"/>
        <w:jc w:val="center"/>
        <w:rPr>
          <w:b/>
          <w:bCs/>
          <w:iCs/>
          <w:sz w:val="44"/>
          <w:szCs w:val="44"/>
        </w:rPr>
      </w:pPr>
      <w:r w:rsidRPr="008D6F47">
        <w:rPr>
          <w:b/>
          <w:bCs/>
          <w:iCs/>
          <w:sz w:val="44"/>
          <w:szCs w:val="44"/>
        </w:rPr>
        <w:t>Консультация для родителей</w:t>
      </w:r>
    </w:p>
    <w:p w:rsidR="008D43A3" w:rsidRPr="008D6F47" w:rsidRDefault="008D43A3" w:rsidP="008D43A3">
      <w:pPr>
        <w:pStyle w:val="a3"/>
        <w:shd w:val="clear" w:color="auto" w:fill="FFFFFF"/>
        <w:spacing w:before="0" w:beforeAutospacing="0" w:after="0" w:afterAutospacing="0" w:line="245" w:lineRule="atLeast"/>
        <w:jc w:val="center"/>
        <w:rPr>
          <w:b/>
          <w:sz w:val="44"/>
          <w:szCs w:val="44"/>
        </w:rPr>
      </w:pPr>
      <w:r w:rsidRPr="008D6F47">
        <w:rPr>
          <w:b/>
          <w:bCs/>
          <w:iCs/>
          <w:sz w:val="44"/>
          <w:szCs w:val="44"/>
        </w:rPr>
        <w:t>Роль семьи в развитии интереса ребёнка к опытно-экспериментальной деятельности».</w:t>
      </w:r>
    </w:p>
    <w:p w:rsidR="008D43A3" w:rsidRPr="008D6F47" w:rsidRDefault="008D43A3" w:rsidP="008D43A3">
      <w:pPr>
        <w:pStyle w:val="a3"/>
        <w:shd w:val="clear" w:color="auto" w:fill="FFFFFF"/>
        <w:spacing w:before="0" w:beforeAutospacing="0" w:after="0" w:afterAutospacing="0" w:line="188" w:lineRule="atLeast"/>
        <w:rPr>
          <w:sz w:val="32"/>
          <w:szCs w:val="32"/>
        </w:rPr>
      </w:pPr>
    </w:p>
    <w:p w:rsidR="008D43A3" w:rsidRPr="008D6F47" w:rsidRDefault="008D43A3" w:rsidP="008D43A3">
      <w:pPr>
        <w:pStyle w:val="a3"/>
        <w:shd w:val="clear" w:color="auto" w:fill="FFFFFF"/>
        <w:spacing w:before="0" w:beforeAutospacing="0" w:after="0" w:afterAutospacing="0" w:line="188" w:lineRule="atLeast"/>
        <w:jc w:val="right"/>
        <w:rPr>
          <w:sz w:val="32"/>
          <w:szCs w:val="32"/>
        </w:rPr>
      </w:pPr>
      <w:r w:rsidRPr="008D6F47">
        <w:rPr>
          <w:b/>
          <w:bCs/>
          <w:sz w:val="32"/>
          <w:szCs w:val="32"/>
        </w:rPr>
        <w:t>Родители – это именно те люди, которые лучше всего могут помочь детям реализовать их потенциальные возможности.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 И родители должны осознавать, что они воспитывают своих детей собственным примером. Каждая минута общения с ребенком обогащает его, формирует его личность.</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w:t>
      </w:r>
      <w:r w:rsidRPr="008D6F47">
        <w:rPr>
          <w:rStyle w:val="apple-converted-space"/>
          <w:sz w:val="32"/>
          <w:szCs w:val="32"/>
        </w:rPr>
        <w:t> </w:t>
      </w:r>
      <w:r w:rsidRPr="008D6F47">
        <w:rPr>
          <w:sz w:val="32"/>
          <w:szCs w:val="32"/>
        </w:rPr>
        <w:t xml:space="preserve">Необходимо повседневное внимание к детским радостям и огорчениям. Правы те, кто строит свое общение с ребенком как </w:t>
      </w:r>
      <w:proofErr w:type="gramStart"/>
      <w:r w:rsidRPr="008D6F47">
        <w:rPr>
          <w:sz w:val="32"/>
          <w:szCs w:val="32"/>
        </w:rPr>
        <w:t>с</w:t>
      </w:r>
      <w:proofErr w:type="gramEnd"/>
      <w:r w:rsidRPr="008D6F47">
        <w:rPr>
          <w:sz w:val="32"/>
          <w:szCs w:val="32"/>
        </w:rPr>
        <w:t xml:space="preserve"> </w:t>
      </w:r>
      <w:proofErr w:type="gramStart"/>
      <w:r w:rsidRPr="008D6F47">
        <w:rPr>
          <w:sz w:val="32"/>
          <w:szCs w:val="32"/>
        </w:rPr>
        <w:t>равным</w:t>
      </w:r>
      <w:proofErr w:type="gramEnd"/>
      <w:r w:rsidRPr="008D6F47">
        <w:rPr>
          <w:sz w:val="32"/>
          <w:szCs w:val="32"/>
        </w:rPr>
        <w:t>, признавая за ним право на собственную точку зрения, поддерживает познавательный интерес детей, их стремление узнать новое, самостоятельно выявить непонятное, желание вникнуть в сущность предметов, явлений, действительности.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Хотелось бы, чтобы вы следовали мудрому совету В.А. Сухомлинского:</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«Умейте открыть перед ребенком в окружающем мире что-то одно, но открыть так, чтобы кусочек жизни заиграл перед детьми всеми цветами радуги.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Оставляйте всегда что-то недосказанное, чтобы ребенку захотелось еще и еще раз возвратиться к тому, что он узнал».</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С младшего возраста у детей возникает потребность в экспериментировании. Во многом развитие личности и познавательных функций детей осуществляется именно через опыты и эксперименты, дети познают мир через собственные ощущения. Создание условий для детского экспериментирования позволяет каждому ребенку найти дело по своим силам, интересам и способностям. Задача педагога и родителей – не пресекать исследовательскую деятельность – а наоборот, помогать ее развитию.</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 xml:space="preserve">Исследовательская деятельность вызывает огромный интерес у детей. </w:t>
      </w:r>
      <w:proofErr w:type="gramStart"/>
      <w:r w:rsidRPr="008D6F47">
        <w:rPr>
          <w:sz w:val="32"/>
          <w:szCs w:val="32"/>
        </w:rPr>
        <w:t>Опыты</w:t>
      </w:r>
      <w:proofErr w:type="gramEnd"/>
      <w:r w:rsidRPr="008D6F47">
        <w:rPr>
          <w:sz w:val="32"/>
          <w:szCs w:val="32"/>
        </w:rPr>
        <w:t xml:space="preserve"> словно фокусы. Только загадка фокусов так и остается не разгаданной, а вот все что получается в результате опытов, можно объяснить и понять. Опыты помогают развивать </w:t>
      </w:r>
      <w:r w:rsidRPr="008D6F47">
        <w:rPr>
          <w:sz w:val="32"/>
          <w:szCs w:val="32"/>
        </w:rPr>
        <w:lastRenderedPageBreak/>
        <w:t>мышление, логику, творчество ребенка, наглядно показывать связи между живым и не живым в природе. Исследование предоставляют ребенку возможность самому найти ответы на вопросы «Как?» «Почему?».</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Экспериментирование, как одна из форм организации детской деятельности, побуждает ребенка к активности и самостоятельности, к открытию новых знаний и способов познания.</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Для поддержания интереса детей к познавательному экспериментированию нужно:</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поощрять любопытство, которое порождает потребность в новых впечатлениях, любознательность:</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она порождает потребность в исследовании;</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предоставлять возможность ребенку действовать с разными предметами и материалами;</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поощрять экспериментирования с ними;</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помогать ему в этом своим участием.</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С раннего детства побуждайте малыша доводить начатое дело до конца, эмоционально оценивайте его волевые усилия и активность.</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8D6F47">
        <w:rPr>
          <w:sz w:val="32"/>
          <w:szCs w:val="32"/>
        </w:rPr>
        <w:t>юного</w:t>
      </w:r>
      <w:proofErr w:type="gramEnd"/>
      <w:r w:rsidRPr="008D6F47">
        <w:rPr>
          <w:sz w:val="32"/>
          <w:szCs w:val="32"/>
        </w:rPr>
        <w:t xml:space="preserve"> почемучки? С готовностью показываете предметы, притягивающие любопытный взор и рассказываете о них? Исследовательская деятельность детей может стать одним из условий развития детской любознательности, а в конечном итоге познавательных интересов ребёнка. Так же огромную роль в развитии интереса к опытно – экспериментальной деятельности детей оказывает и семья.</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Практика показывает, что дети с удовольствием проводят разнообразные исследования, взрослому необходимо лишь создать условия для экспериментальной деятельности.  Эксперименты дома и продукты творческой деятельности детей способствуют созданию условий для закрепления детьми полученных знаний и умений, поддерживают их инициативу, самостоятельность и познавательную активность.</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u w:val="single"/>
        </w:rPr>
        <w:t>Важно</w:t>
      </w:r>
      <w:r w:rsidRPr="008D6F47">
        <w:rPr>
          <w:sz w:val="32"/>
          <w:szCs w:val="32"/>
        </w:rPr>
        <w:t xml:space="preserve"> оценивать не достигнутый результат, а его процесс, то, как думает, рассуждает ребенок. Поощряя детскую любознательности, </w:t>
      </w:r>
      <w:r w:rsidRPr="008D6F47">
        <w:rPr>
          <w:sz w:val="32"/>
          <w:szCs w:val="32"/>
        </w:rPr>
        <w:lastRenderedPageBreak/>
        <w:t>утоляя жажду познания маленьких «почемучек» и направляя их деятельность, мы способствуем развитию любознательности и исследовательских умений дошкольников в ходе детского экспериментирования.</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Несложные </w:t>
      </w:r>
      <w:r w:rsidRPr="008D6F47">
        <w:rPr>
          <w:b/>
          <w:bCs/>
          <w:sz w:val="32"/>
          <w:szCs w:val="32"/>
        </w:rPr>
        <w:t>опыты</w:t>
      </w:r>
      <w:r w:rsidRPr="008D6F47">
        <w:rPr>
          <w:sz w:val="32"/>
          <w:szCs w:val="32"/>
        </w:rPr>
        <w:t>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u w:val="single"/>
        </w:rPr>
        <w:t>Необходимо соблюдать некоторые правила:</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1. Установить цель эксперимента </w:t>
      </w:r>
      <w:r w:rsidRPr="008D6F47">
        <w:rPr>
          <w:i/>
          <w:iCs/>
          <w:sz w:val="32"/>
          <w:szCs w:val="32"/>
        </w:rPr>
        <w:t>(для чего мы проводим </w:t>
      </w:r>
      <w:r w:rsidRPr="008D6F47">
        <w:rPr>
          <w:b/>
          <w:bCs/>
          <w:i/>
          <w:iCs/>
          <w:sz w:val="32"/>
          <w:szCs w:val="32"/>
        </w:rPr>
        <w:t>опыт</w:t>
      </w:r>
      <w:r w:rsidRPr="008D6F47">
        <w:rPr>
          <w:i/>
          <w:iCs/>
          <w:sz w:val="32"/>
          <w:szCs w:val="32"/>
        </w:rPr>
        <w:t>)</w:t>
      </w:r>
      <w:r w:rsidRPr="008D6F47">
        <w:rPr>
          <w:sz w:val="32"/>
          <w:szCs w:val="32"/>
        </w:rPr>
        <w:t>;</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2. Подобрать материалы </w:t>
      </w:r>
      <w:r w:rsidRPr="008D6F47">
        <w:rPr>
          <w:i/>
          <w:iCs/>
          <w:sz w:val="32"/>
          <w:szCs w:val="32"/>
        </w:rPr>
        <w:t>(список всего необходимого для проведения </w:t>
      </w:r>
      <w:r w:rsidRPr="008D6F47">
        <w:rPr>
          <w:b/>
          <w:bCs/>
          <w:i/>
          <w:iCs/>
          <w:sz w:val="32"/>
          <w:szCs w:val="32"/>
        </w:rPr>
        <w:t>опыта</w:t>
      </w:r>
      <w:r w:rsidRPr="008D6F47">
        <w:rPr>
          <w:i/>
          <w:iCs/>
          <w:sz w:val="32"/>
          <w:szCs w:val="32"/>
        </w:rPr>
        <w:t>)</w:t>
      </w:r>
      <w:r w:rsidRPr="008D6F47">
        <w:rPr>
          <w:sz w:val="32"/>
          <w:szCs w:val="32"/>
        </w:rPr>
        <w:t>; 3. Обсудить процесс </w:t>
      </w:r>
      <w:r w:rsidRPr="008D6F47">
        <w:rPr>
          <w:i/>
          <w:iCs/>
          <w:sz w:val="32"/>
          <w:szCs w:val="32"/>
        </w:rPr>
        <w:t>(поэтапные инструкции по проведению эксперимента)</w:t>
      </w:r>
      <w:r w:rsidRPr="008D6F47">
        <w:rPr>
          <w:sz w:val="32"/>
          <w:szCs w:val="32"/>
        </w:rPr>
        <w:t>;</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4. Подвести итоги </w:t>
      </w:r>
      <w:r w:rsidRPr="008D6F47">
        <w:rPr>
          <w:i/>
          <w:iCs/>
          <w:sz w:val="32"/>
          <w:szCs w:val="32"/>
        </w:rPr>
        <w:t>(точное описание ожидаемого результата)</w:t>
      </w:r>
      <w:r w:rsidRPr="008D6F47">
        <w:rPr>
          <w:sz w:val="32"/>
          <w:szCs w:val="32"/>
        </w:rPr>
        <w:t>;</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5. Объяснить почему? Доступными для ребёнка словами.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Помните! При проведении эксперимента главное – безопасность вас и вашего ребёнка.</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Любое место в квартире может стать местом для эксперимента.</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Родители маленьких непосед могут удивить их опытами, которые можно провести в домашних условиях. Легкие, но в то же время удивительные и вызывающие восторг, они способны не только разнообразить досуг ребенка, но и позволят взглянуть на привычные вещи совсем другими глазами. И открыть для себя их свойства, функции, назначение.</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Занимательные опыты и эксперименты для малышей</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«Цветное молоко»</w:t>
      </w:r>
      <w:r w:rsidRPr="008D6F47">
        <w:rPr>
          <w:sz w:val="32"/>
          <w:szCs w:val="32"/>
        </w:rPr>
        <w:br/>
        <w:t>Очень интересно и необычно выглядит цветное молоко, цвета которого будут двигаться, причудливо смешиваясь между собой. Для этого эксперимента нужно налить в тарелку немного цельного молока и добавить в него несколько капель пищевого красителя. Отдельные области жидкости окрасятся в разные цвета, но при этом пятна будут оставаться неподвижными. Как же привести их в движение? Очень просто. Достаточно взять небольшую ватную палочку и, предварительно обмакнув в моющее средство, поднести к поверхности цветного молока. Вступив в реакцию с молекулами молочного жира, молекулы моющего средства заставят его двигаться.</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«Живая» рыбка»</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 xml:space="preserve">Для начала приготовьте раствор: в четверть стакана холодной воды добавьте 10 г сухого желатина и дайте ему хорошо набухнуть. </w:t>
      </w:r>
      <w:r w:rsidRPr="008D6F47">
        <w:rPr>
          <w:sz w:val="32"/>
          <w:szCs w:val="32"/>
        </w:rPr>
        <w:lastRenderedPageBreak/>
        <w:t>Нагрейте воду до 50 градусов на водяной бане и проследите, чтобы желатин полностью растворился. Вылейте раствор тонким слоем на полиэтиленовую пленку и дайте высохнуть на воздухе. Из получившегося тонкого листика можно вырезать силуэт рыбки. Положите рыбку на салфетку и подышите на нее. Дыхание увлажнит студень, он увеличится в объеме, и рыбка начнет изгибаться.</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b/>
          <w:bCs/>
          <w:sz w:val="32"/>
          <w:szCs w:val="32"/>
        </w:rPr>
        <w:t>«Цветы лотоса»</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постепенно становится тяжелее, и лепестки раскрываются. Тот же самый эффект можно пронаблюдать на примере обычных еловых или сосновых шишек. Можно предложить детям оставить одну шишку в ванной комнате (влажное место) и позже удивляться, что чешуйки у шишки закрылись и они стали плотными, а другую положить на батарею — шишка раскроет свои чешуйки.</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b/>
          <w:bCs/>
          <w:sz w:val="32"/>
          <w:szCs w:val="32"/>
        </w:rPr>
        <w:t>«Шарик и апельсин»</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 xml:space="preserve">Что будет с воздушным шариком, если на него капнуть соком апельсина или лимона? Он лопнет, как только капельки цитруса его коснутся. А апельсин можно потом съесть вместе с малышом. Это очень занимательно и весело. Для опыта нам понадобится пара воздушных шариков и цитрус. </w:t>
      </w:r>
      <w:proofErr w:type="gramStart"/>
      <w:r w:rsidRPr="008D6F47">
        <w:rPr>
          <w:sz w:val="32"/>
          <w:szCs w:val="32"/>
        </w:rPr>
        <w:t>Надуваем их и пусть малыш капнет</w:t>
      </w:r>
      <w:proofErr w:type="gramEnd"/>
      <w:r w:rsidRPr="008D6F47">
        <w:rPr>
          <w:sz w:val="32"/>
          <w:szCs w:val="32"/>
        </w:rPr>
        <w:t xml:space="preserve"> на каждый соком фрукта и увидит, что получится.</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 xml:space="preserve">Почему лопается шарик? Все дело в особенном химическом веществе – лимоне. Оно содержится в </w:t>
      </w:r>
      <w:proofErr w:type="gramStart"/>
      <w:r w:rsidRPr="008D6F47">
        <w:rPr>
          <w:sz w:val="32"/>
          <w:szCs w:val="32"/>
        </w:rPr>
        <w:t>цитрусовых</w:t>
      </w:r>
      <w:proofErr w:type="gramEnd"/>
      <w:r w:rsidRPr="008D6F47">
        <w:rPr>
          <w:sz w:val="32"/>
          <w:szCs w:val="32"/>
        </w:rPr>
        <w:t xml:space="preserve"> и часто используется в косметической промышленности. При соприкосновении сока с резиной воздушного шарика, происходит реакция, лимоне растворяет резину и шарик лопается. </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b/>
          <w:bCs/>
          <w:sz w:val="32"/>
          <w:szCs w:val="32"/>
        </w:rPr>
        <w:t>«Живая спираль»</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Бумага, ножницы, источник тепла.</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Этот эксперимент всегда удивляет малышей, но чтобы он был более интересен двухлеткам, совместите его с творчеством. Из бумаги вырежьте спираль, вместе с ребёнком раскрасьте её, чтобы она была похожа на змейку, а затем приступайте к «оживлению». Делается это очень просто: внизу </w:t>
      </w:r>
      <w:proofErr w:type="gramStart"/>
      <w:r w:rsidRPr="008D6F47">
        <w:rPr>
          <w:sz w:val="32"/>
          <w:szCs w:val="32"/>
        </w:rPr>
        <w:t>разместите источник</w:t>
      </w:r>
      <w:proofErr w:type="gramEnd"/>
      <w:r w:rsidRPr="008D6F47">
        <w:rPr>
          <w:sz w:val="32"/>
          <w:szCs w:val="32"/>
        </w:rPr>
        <w:t xml:space="preserve"> тепла, например, горящую свечу, электрическую плиту (или варочную </w:t>
      </w:r>
      <w:r w:rsidRPr="008D6F47">
        <w:rPr>
          <w:sz w:val="32"/>
          <w:szCs w:val="32"/>
        </w:rPr>
        <w:lastRenderedPageBreak/>
        <w:t>поверхность), утюг вверх подошвой, лампу накаливания, разогретую сухую сковороду. Над источником тепла на верёвочке или проволоке поместите спираль-змейку. Через несколько секунд она «оживёт»: начнёт вращаться под воздействием тёплого воздуха.</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«Дождик в банке»</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Трёхлитровая банка, горячая вода, тарелка, лёд.</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С помощью этого опыта легко объяснить трёхлетнему «учёному» простейшие явления природы.  В банку примерно на 1/3 наливаем горячую воду, лучше </w:t>
      </w:r>
      <w:proofErr w:type="gramStart"/>
      <w:r w:rsidRPr="008D6F47">
        <w:rPr>
          <w:sz w:val="32"/>
          <w:szCs w:val="32"/>
        </w:rPr>
        <w:t>погорячее</w:t>
      </w:r>
      <w:proofErr w:type="gramEnd"/>
      <w:r w:rsidRPr="008D6F47">
        <w:rPr>
          <w:sz w:val="32"/>
          <w:szCs w:val="32"/>
        </w:rPr>
        <w:t>. На горлышко банки ставим тарелку со льдом. И дальше – всё как в природе – вода испаряется, поднимается вверх в виде пара, наверху вода охлаждается и образуется облако, из которого идёт самый настоящий дождь. В трёхлитровой банке дождь будет идти полторы-две минуты.</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b/>
          <w:bCs/>
          <w:sz w:val="32"/>
          <w:szCs w:val="32"/>
        </w:rPr>
        <w:t xml:space="preserve"> «ЛЕДЯНЫЕ САМОЦВЕТЫ»</w:t>
      </w:r>
    </w:p>
    <w:p w:rsidR="008D43A3" w:rsidRPr="008D6F47" w:rsidRDefault="008D43A3" w:rsidP="008D43A3">
      <w:pPr>
        <w:pStyle w:val="a3"/>
        <w:shd w:val="clear" w:color="auto" w:fill="FFFFFF"/>
        <w:spacing w:before="0" w:beforeAutospacing="0" w:after="0" w:afterAutospacing="0" w:line="188" w:lineRule="atLeast"/>
        <w:rPr>
          <w:sz w:val="32"/>
          <w:szCs w:val="32"/>
        </w:rPr>
      </w:pPr>
      <w:r w:rsidRPr="008D6F47">
        <w:rPr>
          <w:sz w:val="32"/>
          <w:szCs w:val="32"/>
        </w:rPr>
        <w:t>Вам понадобится: формы для льда или небольшая посуда поднос соль разноцветные краски или пищевые красители пипетки (можно использовать чайную ложку)</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ля выполнения такого красивого опыта с детьми, необходимо заранее наморозить льда в красивых формочках разных размеров. Для этого можно использовать посуду с рифлеными краями или силиконовые формы для выпекания. Когда лед готов, приготовьте несколько мисочек и в каждой из них сделайте цветной солевой раствор, добавив в </w:t>
      </w:r>
      <w:proofErr w:type="gramStart"/>
      <w:r w:rsidRPr="008D6F47">
        <w:rPr>
          <w:sz w:val="32"/>
          <w:szCs w:val="32"/>
        </w:rPr>
        <w:t>воду</w:t>
      </w:r>
      <w:proofErr w:type="gramEnd"/>
      <w:r w:rsidRPr="008D6F47">
        <w:rPr>
          <w:sz w:val="32"/>
          <w:szCs w:val="32"/>
        </w:rPr>
        <w:t xml:space="preserve"> много соли и пищевой краситель. Разложите ваши ледяные глыбы на подносе, и с помощью пипетки наносите краску на их поверхность. Капая таким раствором на лед, соль его расплавит, оставив в нем дырочки, через которые просочится краска. Если накапать на льдинки несколько цветов такого раствора, можно получить очень красочные узоры</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«Танцующие червячки»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Вам понадобится: кукурузный крахмал вода тонкая металлическая миска с широким дном (или тонкий противень)  музыкальная колонка краска или пищевые красители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Для приготовления субстанции для этого детского опыта нужно смешать пару стаканов крахмала и один стакан воды. Затем вылейте жидкость в миску или на противень, капните туда немного разноцветной краски и поместите его сверху на колонку. Чтобы насладиться вместе с малышом танцем разноцветных червячков, просто включите </w:t>
      </w:r>
      <w:proofErr w:type="gramStart"/>
      <w:r w:rsidRPr="008D6F47">
        <w:rPr>
          <w:sz w:val="32"/>
          <w:szCs w:val="32"/>
        </w:rPr>
        <w:t>погромче</w:t>
      </w:r>
      <w:proofErr w:type="gramEnd"/>
      <w:r w:rsidRPr="008D6F47">
        <w:rPr>
          <w:sz w:val="32"/>
          <w:szCs w:val="32"/>
        </w:rPr>
        <w:t xml:space="preserve"> музыку и прижмите миску руками к </w:t>
      </w:r>
      <w:r w:rsidRPr="008D6F47">
        <w:rPr>
          <w:sz w:val="32"/>
          <w:szCs w:val="32"/>
        </w:rPr>
        <w:lastRenderedPageBreak/>
        <w:t>динамику. Цвета смешиваются и можно наблюдать красивое зрелище! Главное, будьте аккуратнее, чтобы краска не забрызгала все вокруг.</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«Волшебные краски»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На вопрос: «Чем можно рисовать?» - дети отвечают, что рисовать можно красками, карандашами, мелом, забывая, что в раннем возрасте пытались рисовать кашей и компотом. Можно обсудить вопрос: «Откуда берутся краски?», «Из чего люди делали краски?». Важно отметить, что природа дает нам разные натуральные краски. Если вы предложите ребенку листы плотной бумаги, тертую свеклу, морковку, зелень (петрушку, укроп, базилик и др.), несколько ягодок (клубника, малина, смородина и др.), у него появится возможность оставить след на листе бумаги с помощью овощей,</w:t>
      </w:r>
      <w:r w:rsidRPr="008D6F47">
        <w:rPr>
          <w:rStyle w:val="apple-converted-space"/>
          <w:sz w:val="32"/>
          <w:szCs w:val="32"/>
        </w:rPr>
        <w:t> </w:t>
      </w:r>
      <w:r w:rsidRPr="008D6F47">
        <w:rPr>
          <w:sz w:val="32"/>
          <w:szCs w:val="32"/>
        </w:rPr>
        <w:t>ягод и зелени, проверить, когда рисунки получаются более яркими, какого цвета эти натуральные краски</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t>«Волшебный человечек»</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Выберите небольшую неиспорченную картофелину и вырежьте немного мякоти с одного конца. Затем срежьте основание с противоположной стороны, чтобы картофелина могла ровно стоять. Лучше, если вся эта подготовительная работа будет проделана взрослым, хотя некоторые дети тоже смогут с этим справиться. Всю последующую работу ребенок выполняет самостоятельно. Пусть он смочит ватный комочек водой (убедитесь, что комочек хорошо пропитан влагой) и поместит его в вырезанное в картофелине отверстие. Насыплет туда немного семян травы, горчицы или кресс-салата. А затем поставит картофелину в блюдце с водой. Через несколько дней у картофелины появятся зеленые «волосики», и ребенок может сделать на ней глазки из кнопок или пуговиц, чтобы получилась рожица. Эта игра многоцелевая: кроме наблюдения за проращиванием семян ребенок тренирует еще и глазомер.</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br/>
      </w:r>
    </w:p>
    <w:p w:rsidR="008D43A3" w:rsidRPr="008D6F47" w:rsidRDefault="008D43A3" w:rsidP="008D43A3">
      <w:pPr>
        <w:pStyle w:val="a3"/>
        <w:shd w:val="clear" w:color="auto" w:fill="F5F5F5"/>
        <w:spacing w:before="0" w:beforeAutospacing="0" w:after="0" w:afterAutospacing="0" w:line="188" w:lineRule="atLeast"/>
        <w:rPr>
          <w:b/>
          <w:bCs/>
          <w:sz w:val="32"/>
          <w:szCs w:val="32"/>
        </w:rPr>
      </w:pPr>
      <w:r w:rsidRPr="008D6F47">
        <w:rPr>
          <w:sz w:val="32"/>
          <w:szCs w:val="32"/>
        </w:rPr>
        <w:br/>
      </w:r>
    </w:p>
    <w:p w:rsidR="008D43A3" w:rsidRPr="008D6F47" w:rsidRDefault="008D43A3" w:rsidP="008D43A3">
      <w:pPr>
        <w:pStyle w:val="a3"/>
        <w:shd w:val="clear" w:color="auto" w:fill="F5F5F5"/>
        <w:spacing w:before="0" w:beforeAutospacing="0" w:after="0" w:afterAutospacing="0" w:line="188" w:lineRule="atLeast"/>
        <w:rPr>
          <w:b/>
          <w:bCs/>
          <w:sz w:val="32"/>
          <w:szCs w:val="32"/>
        </w:rPr>
      </w:pPr>
    </w:p>
    <w:p w:rsidR="008D43A3" w:rsidRPr="008D6F47" w:rsidRDefault="008D43A3" w:rsidP="008D43A3">
      <w:pPr>
        <w:pStyle w:val="a3"/>
        <w:shd w:val="clear" w:color="auto" w:fill="F5F5F5"/>
        <w:spacing w:before="0" w:beforeAutospacing="0" w:after="0" w:afterAutospacing="0" w:line="188" w:lineRule="atLeast"/>
        <w:rPr>
          <w:b/>
          <w:bCs/>
          <w:sz w:val="32"/>
          <w:szCs w:val="32"/>
        </w:rPr>
      </w:pPr>
    </w:p>
    <w:p w:rsidR="008D43A3" w:rsidRPr="008D6F47" w:rsidRDefault="008D43A3" w:rsidP="008D43A3">
      <w:pPr>
        <w:pStyle w:val="a3"/>
        <w:shd w:val="clear" w:color="auto" w:fill="F5F5F5"/>
        <w:spacing w:before="0" w:beforeAutospacing="0" w:after="0" w:afterAutospacing="0" w:line="188" w:lineRule="atLeast"/>
        <w:rPr>
          <w:b/>
          <w:bCs/>
          <w:sz w:val="32"/>
          <w:szCs w:val="32"/>
        </w:rPr>
      </w:pPr>
    </w:p>
    <w:p w:rsidR="008D43A3" w:rsidRPr="008D6F47" w:rsidRDefault="008D43A3" w:rsidP="008D43A3">
      <w:pPr>
        <w:pStyle w:val="a3"/>
        <w:shd w:val="clear" w:color="auto" w:fill="F5F5F5"/>
        <w:spacing w:before="0" w:beforeAutospacing="0" w:after="0" w:afterAutospacing="0" w:line="188" w:lineRule="atLeast"/>
        <w:rPr>
          <w:b/>
          <w:bCs/>
          <w:sz w:val="32"/>
          <w:szCs w:val="32"/>
        </w:rPr>
      </w:pP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b/>
          <w:bCs/>
          <w:sz w:val="32"/>
          <w:szCs w:val="32"/>
        </w:rPr>
        <w:lastRenderedPageBreak/>
        <w:t>Литература:</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1.Н. </w:t>
      </w:r>
      <w:proofErr w:type="spellStart"/>
      <w:r w:rsidRPr="008D6F47">
        <w:rPr>
          <w:sz w:val="32"/>
          <w:szCs w:val="32"/>
        </w:rPr>
        <w:t>Менщикова</w:t>
      </w:r>
      <w:proofErr w:type="spellEnd"/>
      <w:r w:rsidRPr="008D6F47">
        <w:rPr>
          <w:sz w:val="32"/>
          <w:szCs w:val="32"/>
        </w:rPr>
        <w:t xml:space="preserve"> «Экспериментальная деятельность детей» изд. - 2009г.</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Журнал «Дошкольное воспитание» №11/2004г.</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2.Программа «От рождения до школы» под редакцией Н. Е. </w:t>
      </w:r>
      <w:proofErr w:type="spellStart"/>
      <w:r w:rsidRPr="008D6F47">
        <w:rPr>
          <w:sz w:val="32"/>
          <w:szCs w:val="32"/>
        </w:rPr>
        <w:t>Вераксы</w:t>
      </w:r>
      <w:proofErr w:type="spellEnd"/>
      <w:r w:rsidRPr="008D6F47">
        <w:rPr>
          <w:sz w:val="32"/>
          <w:szCs w:val="32"/>
        </w:rPr>
        <w:t>, Т. С. Комаровой, А. А. Москва 2012 г.</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3.Соломенникова О. А. «Экологическое воспитание в детском саду» 4.Программа и методические рекомендации 2-е изд. – М: Мозаика – синтез. 2006г.</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5.Прохорова Л. Н., </w:t>
      </w:r>
      <w:proofErr w:type="spellStart"/>
      <w:r w:rsidRPr="008D6F47">
        <w:rPr>
          <w:sz w:val="32"/>
          <w:szCs w:val="32"/>
        </w:rPr>
        <w:t>Балакшина</w:t>
      </w:r>
      <w:proofErr w:type="spellEnd"/>
      <w:r w:rsidRPr="008D6F47">
        <w:rPr>
          <w:sz w:val="32"/>
          <w:szCs w:val="32"/>
        </w:rPr>
        <w:t xml:space="preserve"> ТА. «Детское экспериментирование — путь познания окружающего мира. Формирование начал экологической культуры дошкольников» под ред. Л. Н. Прохоровой. — Владимир, ВОИУУ, 2001.</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6.Дыбина О. В. и др. Ребенок в мире поиска: Программа по организации поисковой деятельности детей дошкольного возраста. М.: Сфера 2005 г.</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 xml:space="preserve">7. </w:t>
      </w:r>
      <w:proofErr w:type="spellStart"/>
      <w:r w:rsidRPr="008D6F47">
        <w:rPr>
          <w:sz w:val="32"/>
          <w:szCs w:val="32"/>
        </w:rPr>
        <w:t>Дыбина</w:t>
      </w:r>
      <w:proofErr w:type="spellEnd"/>
      <w:r w:rsidRPr="008D6F47">
        <w:rPr>
          <w:sz w:val="32"/>
          <w:szCs w:val="32"/>
        </w:rPr>
        <w:t xml:space="preserve"> О. В. </w:t>
      </w:r>
      <w:proofErr w:type="gramStart"/>
      <w:r w:rsidRPr="008D6F47">
        <w:rPr>
          <w:sz w:val="32"/>
          <w:szCs w:val="32"/>
        </w:rPr>
        <w:t>Неизведанное</w:t>
      </w:r>
      <w:proofErr w:type="gramEnd"/>
      <w:r w:rsidRPr="008D6F47">
        <w:rPr>
          <w:sz w:val="32"/>
          <w:szCs w:val="32"/>
        </w:rPr>
        <w:t xml:space="preserve"> рядом: занимательные опыты и эксперименты для дошкольников. М., 2005.</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8. Иванова А. И. Методика организации экологических наблюдений и экспериментов в детском саду. М.: Сфера, 2004</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9. Рыжова Н. Игры с водой и песком. // Обруч, 1997. - №2</w:t>
      </w:r>
    </w:p>
    <w:p w:rsidR="008D43A3" w:rsidRPr="008D6F47" w:rsidRDefault="008D43A3" w:rsidP="008D43A3">
      <w:pPr>
        <w:pStyle w:val="a3"/>
        <w:shd w:val="clear" w:color="auto" w:fill="F5F5F5"/>
        <w:spacing w:before="0" w:beforeAutospacing="0" w:after="0" w:afterAutospacing="0" w:line="188" w:lineRule="atLeast"/>
        <w:rPr>
          <w:sz w:val="32"/>
          <w:szCs w:val="32"/>
        </w:rPr>
      </w:pPr>
      <w:r w:rsidRPr="008D6F47">
        <w:rPr>
          <w:sz w:val="32"/>
          <w:szCs w:val="32"/>
        </w:rPr>
        <w:t>10. Смирнов Ю. И. Воздух: Книжка для талантливых детей и заботливых родителей. СПб, 1998.</w:t>
      </w:r>
    </w:p>
    <w:p w:rsidR="00727ED5" w:rsidRPr="008D6F47" w:rsidRDefault="00727ED5">
      <w:pPr>
        <w:rPr>
          <w:rFonts w:ascii="Times New Roman" w:hAnsi="Times New Roman" w:cs="Times New Roman"/>
          <w:sz w:val="32"/>
          <w:szCs w:val="32"/>
        </w:rPr>
      </w:pPr>
    </w:p>
    <w:sectPr w:rsidR="00727ED5" w:rsidRPr="008D6F47" w:rsidSect="00727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43A3"/>
    <w:rsid w:val="000A21BD"/>
    <w:rsid w:val="005D4162"/>
    <w:rsid w:val="00727ED5"/>
    <w:rsid w:val="008D43A3"/>
    <w:rsid w:val="008D6F47"/>
    <w:rsid w:val="00EC4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43A3"/>
  </w:style>
</w:styles>
</file>

<file path=word/webSettings.xml><?xml version="1.0" encoding="utf-8"?>
<w:webSettings xmlns:r="http://schemas.openxmlformats.org/officeDocument/2006/relationships" xmlns:w="http://schemas.openxmlformats.org/wordprocessingml/2006/main">
  <w:divs>
    <w:div w:id="20550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94CFE-C70F-4640-8EF0-271871BB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1914</Words>
  <Characters>10912</Characters>
  <Application>Microsoft Office Word</Application>
  <DocSecurity>0</DocSecurity>
  <Lines>90</Lines>
  <Paragraphs>25</Paragraphs>
  <ScaleCrop>false</ScaleCrop>
  <Company>Microsoft</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стас</cp:lastModifiedBy>
  <cp:revision>2</cp:revision>
  <dcterms:created xsi:type="dcterms:W3CDTF">2021-03-27T04:06:00Z</dcterms:created>
  <dcterms:modified xsi:type="dcterms:W3CDTF">2021-06-04T08:35:00Z</dcterms:modified>
</cp:coreProperties>
</file>